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04" w:rsidRDefault="00094804" w:rsidP="00094804">
      <w:pPr>
        <w:spacing w:line="540" w:lineRule="exact"/>
        <w:jc w:val="center"/>
        <w:rPr>
          <w:rFonts w:ascii="黑体" w:eastAsia="黑体" w:hAnsi="黑体" w:cs="黑体"/>
          <w:spacing w:val="-20"/>
          <w:sz w:val="44"/>
          <w:szCs w:val="44"/>
        </w:rPr>
      </w:pPr>
      <w:r>
        <w:rPr>
          <w:rFonts w:ascii="黑体" w:eastAsia="黑体" w:hAnsi="黑体" w:cs="黑体" w:hint="eastAsia"/>
          <w:spacing w:val="-20"/>
          <w:sz w:val="44"/>
          <w:szCs w:val="44"/>
        </w:rPr>
        <w:t>2024年上海市曹杨第二中学党委</w:t>
      </w:r>
    </w:p>
    <w:p w:rsidR="00094804" w:rsidRDefault="00094804" w:rsidP="00094804">
      <w:pPr>
        <w:spacing w:line="540" w:lineRule="exact"/>
        <w:jc w:val="center"/>
        <w:rPr>
          <w:rFonts w:ascii="黑体" w:eastAsia="黑体" w:hAnsi="黑体" w:cs="黑体"/>
          <w:spacing w:val="-20"/>
          <w:sz w:val="44"/>
          <w:szCs w:val="44"/>
        </w:rPr>
      </w:pPr>
      <w:r>
        <w:rPr>
          <w:rFonts w:ascii="黑体" w:eastAsia="黑体" w:hAnsi="黑体" w:cs="黑体" w:hint="eastAsia"/>
          <w:spacing w:val="-20"/>
          <w:sz w:val="44"/>
          <w:szCs w:val="44"/>
        </w:rPr>
        <w:t>全面从严治党工作要点</w:t>
      </w:r>
    </w:p>
    <w:p w:rsidR="00094804" w:rsidRDefault="00094804" w:rsidP="00094804">
      <w:pPr>
        <w:adjustRightInd w:val="0"/>
        <w:snapToGrid w:val="0"/>
        <w:spacing w:line="540" w:lineRule="exact"/>
        <w:ind w:firstLineChars="200" w:firstLine="640"/>
        <w:rPr>
          <w:rFonts w:hAnsi="仿宋"/>
          <w:snapToGrid w:val="0"/>
          <w:kern w:val="0"/>
          <w:szCs w:val="32"/>
        </w:rPr>
      </w:pPr>
    </w:p>
    <w:p w:rsidR="00094804" w:rsidRDefault="00094804" w:rsidP="00094804">
      <w:pPr>
        <w:adjustRightInd w:val="0"/>
        <w:snapToGrid w:val="0"/>
        <w:spacing w:line="540" w:lineRule="exact"/>
        <w:ind w:firstLineChars="200" w:firstLine="640"/>
        <w:rPr>
          <w:rFonts w:hAnsi="仿宋"/>
          <w:snapToGrid w:val="0"/>
          <w:kern w:val="0"/>
          <w:szCs w:val="32"/>
        </w:rPr>
      </w:pPr>
      <w:r>
        <w:rPr>
          <w:rFonts w:hAnsi="仿宋" w:hint="eastAsia"/>
          <w:snapToGrid w:val="0"/>
          <w:kern w:val="0"/>
          <w:szCs w:val="32"/>
        </w:rPr>
        <w:t>2024年是中华人民共和国成立75周年，也是实现“十四五”规划目标任务的关键一年，</w:t>
      </w:r>
      <w:r>
        <w:rPr>
          <w:rFonts w:ascii="黑体" w:eastAsia="黑体" w:hAnsi="黑体" w:hint="eastAsia"/>
          <w:snapToGrid w:val="0"/>
          <w:kern w:val="0"/>
          <w:szCs w:val="32"/>
        </w:rPr>
        <w:t>上海市曹杨第二中学党委</w:t>
      </w:r>
      <w:r>
        <w:rPr>
          <w:rFonts w:ascii="黑体" w:eastAsia="黑体" w:hAnsi="黑体"/>
          <w:snapToGrid w:val="0"/>
          <w:kern w:val="0"/>
          <w:szCs w:val="32"/>
        </w:rPr>
        <w:t>全面</w:t>
      </w:r>
      <w:r>
        <w:rPr>
          <w:rFonts w:ascii="黑体" w:eastAsia="黑体" w:hAnsi="黑体" w:hint="eastAsia"/>
          <w:snapToGrid w:val="0"/>
          <w:kern w:val="0"/>
          <w:szCs w:val="32"/>
        </w:rPr>
        <w:t>从</w:t>
      </w:r>
      <w:r>
        <w:rPr>
          <w:rFonts w:ascii="黑体" w:eastAsia="黑体" w:hAnsi="黑体"/>
          <w:snapToGrid w:val="0"/>
          <w:kern w:val="0"/>
          <w:szCs w:val="32"/>
        </w:rPr>
        <w:t>严治党</w:t>
      </w:r>
      <w:r>
        <w:rPr>
          <w:rFonts w:ascii="黑体" w:eastAsia="黑体" w:hAnsi="黑体" w:hint="eastAsia"/>
          <w:snapToGrid w:val="0"/>
          <w:kern w:val="0"/>
          <w:szCs w:val="32"/>
        </w:rPr>
        <w:t>工作的总体</w:t>
      </w:r>
      <w:r>
        <w:rPr>
          <w:rFonts w:ascii="黑体" w:eastAsia="黑体" w:hAnsi="黑体"/>
          <w:snapToGrid w:val="0"/>
          <w:kern w:val="0"/>
          <w:szCs w:val="32"/>
        </w:rPr>
        <w:t>要</w:t>
      </w:r>
      <w:r>
        <w:rPr>
          <w:rFonts w:ascii="黑体" w:eastAsia="黑体" w:hAnsi="黑体" w:hint="eastAsia"/>
          <w:snapToGrid w:val="0"/>
          <w:kern w:val="0"/>
          <w:szCs w:val="32"/>
        </w:rPr>
        <w:t>求</w:t>
      </w:r>
      <w:r>
        <w:rPr>
          <w:rFonts w:ascii="黑体" w:eastAsia="黑体" w:hAnsi="黑体"/>
          <w:snapToGrid w:val="0"/>
          <w:kern w:val="0"/>
          <w:szCs w:val="32"/>
        </w:rPr>
        <w:t>是</w:t>
      </w:r>
      <w:r>
        <w:rPr>
          <w:rFonts w:hAnsi="仿宋"/>
          <w:snapToGrid w:val="0"/>
          <w:kern w:val="0"/>
          <w:szCs w:val="32"/>
        </w:rPr>
        <w:t>：</w:t>
      </w:r>
      <w:r>
        <w:rPr>
          <w:rFonts w:hAnsi="仿宋" w:hint="eastAsia"/>
          <w:snapToGrid w:val="0"/>
          <w:kern w:val="0"/>
          <w:szCs w:val="32"/>
        </w:rPr>
        <w:t>坚持以习近平新时代中国特色社会主义思想为指导，全面贯彻党的二十大和二十届二中全会精神、深刻把握习近平总书记关于党的自我革命的重要思想，坚决落实全面从严治党战略方针，深刻领悟“两个确立”的决定性意义，增强“四个意识”、坚定“四个自信”、做到“两个维护”，认真贯彻区委和区纪委决策部署，切实肩负起全面从严治党政治责任，不断加强全面从严治党体系建设，深入开展纪律教育，持续开展廉政风险防控滚动排查和</w:t>
      </w:r>
      <w:proofErr w:type="gramStart"/>
      <w:r>
        <w:rPr>
          <w:rFonts w:hAnsi="仿宋" w:hint="eastAsia"/>
          <w:snapToGrid w:val="0"/>
          <w:kern w:val="0"/>
          <w:szCs w:val="32"/>
        </w:rPr>
        <w:t>廉洁文化</w:t>
      </w:r>
      <w:proofErr w:type="gramEnd"/>
      <w:r>
        <w:rPr>
          <w:rFonts w:hAnsi="仿宋" w:hint="eastAsia"/>
          <w:snapToGrid w:val="0"/>
          <w:kern w:val="0"/>
          <w:szCs w:val="32"/>
        </w:rPr>
        <w:t>进校园活动，一体推进“三不腐”，协力营造良好教育政治生态，为学校高质量发展提供坚强政治保障。</w:t>
      </w:r>
    </w:p>
    <w:p w:rsidR="00094804" w:rsidRDefault="00094804" w:rsidP="00094804">
      <w:pPr>
        <w:tabs>
          <w:tab w:val="left" w:pos="994"/>
        </w:tabs>
        <w:spacing w:line="54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一、落实管党治党要求，坚定不移加强政治建设</w:t>
      </w:r>
    </w:p>
    <w:p w:rsidR="00094804" w:rsidRDefault="00094804" w:rsidP="00094804">
      <w:pPr>
        <w:adjustRightInd w:val="0"/>
        <w:snapToGrid w:val="0"/>
        <w:spacing w:line="540" w:lineRule="exact"/>
        <w:ind w:firstLineChars="200" w:firstLine="643"/>
        <w:rPr>
          <w:rFonts w:ascii="楷体" w:eastAsia="楷体" w:hAnsi="楷体"/>
          <w:b/>
          <w:color w:val="000000"/>
          <w:szCs w:val="32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1.加强理论武装。</w:t>
      </w:r>
      <w:r>
        <w:rPr>
          <w:rFonts w:hAnsi="仿宋" w:hint="eastAsia"/>
          <w:snapToGrid w:val="0"/>
          <w:kern w:val="0"/>
          <w:szCs w:val="32"/>
        </w:rPr>
        <w:t>坚持不懈用习近平新时代中国特色社会主义思想凝</w:t>
      </w:r>
      <w:proofErr w:type="gramStart"/>
      <w:r>
        <w:rPr>
          <w:rFonts w:hAnsi="仿宋" w:hint="eastAsia"/>
          <w:snapToGrid w:val="0"/>
          <w:kern w:val="0"/>
          <w:szCs w:val="32"/>
        </w:rPr>
        <w:t>心铸魂</w:t>
      </w:r>
      <w:proofErr w:type="gramEnd"/>
      <w:r>
        <w:rPr>
          <w:rFonts w:hAnsi="仿宋" w:hint="eastAsia"/>
          <w:snapToGrid w:val="0"/>
          <w:kern w:val="0"/>
          <w:szCs w:val="32"/>
        </w:rPr>
        <w:t>，巩固拓展主题教育成果，推动党的创新理论熔铸于心、见诸行动，不断提高政治判断力、政治领悟力、政治执行力，确保在政治立场、政治方向、政治原则、政治道路上同以习近平同志为核心的党中央保持高度一致。坚持“第一议题”制度，及时</w:t>
      </w:r>
      <w:proofErr w:type="gramStart"/>
      <w:r>
        <w:rPr>
          <w:rFonts w:hAnsi="仿宋" w:hint="eastAsia"/>
          <w:snapToGrid w:val="0"/>
          <w:kern w:val="0"/>
          <w:szCs w:val="32"/>
        </w:rPr>
        <w:t>跟进学习习近</w:t>
      </w:r>
      <w:proofErr w:type="gramEnd"/>
      <w:r>
        <w:rPr>
          <w:rFonts w:hAnsi="仿宋" w:hint="eastAsia"/>
          <w:snapToGrid w:val="0"/>
          <w:kern w:val="0"/>
          <w:szCs w:val="32"/>
        </w:rPr>
        <w:t>平总书记重要讲话、重要指示批示精神，深刻理解把握党的自我革命重要思想及其精神内涵，准确把握“九个以”的实践要求，引导广大党员、干部始终保持自我革命的清醒和坚定、坚韧和执着。</w:t>
      </w:r>
      <w:r>
        <w:rPr>
          <w:rFonts w:ascii="楷体" w:eastAsia="楷体" w:hAnsi="楷体" w:hint="eastAsia"/>
          <w:b/>
          <w:color w:val="000000"/>
          <w:szCs w:val="32"/>
        </w:rPr>
        <w:lastRenderedPageBreak/>
        <w:t>（责任部门：党委、党支部）</w:t>
      </w:r>
    </w:p>
    <w:p w:rsidR="00094804" w:rsidRDefault="00094804" w:rsidP="00094804">
      <w:pPr>
        <w:adjustRightInd w:val="0"/>
        <w:snapToGrid w:val="0"/>
        <w:spacing w:line="540" w:lineRule="exact"/>
        <w:ind w:firstLineChars="200" w:firstLine="643"/>
        <w:rPr>
          <w:rFonts w:ascii="楷体" w:eastAsia="楷体" w:hAnsi="楷体"/>
          <w:b/>
          <w:color w:val="000000"/>
          <w:szCs w:val="32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2.提高政治能力。</w:t>
      </w:r>
      <w:r>
        <w:rPr>
          <w:rFonts w:hAnsi="仿宋" w:hint="eastAsia"/>
          <w:snapToGrid w:val="0"/>
          <w:kern w:val="0"/>
          <w:szCs w:val="32"/>
        </w:rPr>
        <w:t>深入推进落实《普陀区关于建立中小学校党组织领导的校长负责制的实施方案（试行）》要求，</w:t>
      </w:r>
      <w:r w:rsidR="0090368E" w:rsidRPr="0090368E">
        <w:rPr>
          <w:rFonts w:hAnsi="仿宋" w:hint="eastAsia"/>
          <w:snapToGrid w:val="0"/>
          <w:kern w:val="0"/>
          <w:szCs w:val="32"/>
        </w:rPr>
        <w:t>落实1</w:t>
      </w:r>
      <w:r w:rsidR="0090368E" w:rsidRPr="0090368E">
        <w:rPr>
          <w:rFonts w:hAnsi="仿宋"/>
          <w:snapToGrid w:val="0"/>
          <w:kern w:val="0"/>
          <w:szCs w:val="32"/>
        </w:rPr>
        <w:t>+2+N相关内容（</w:t>
      </w:r>
      <w:r w:rsidR="0090368E" w:rsidRPr="0090368E">
        <w:rPr>
          <w:rFonts w:hAnsi="仿宋" w:hint="eastAsia"/>
          <w:snapToGrid w:val="0"/>
          <w:kern w:val="0"/>
          <w:szCs w:val="32"/>
        </w:rPr>
        <w:t>1个章程，2个规则：党委会议事规则、校务会议事规则，N</w:t>
      </w:r>
      <w:proofErr w:type="gramStart"/>
      <w:r w:rsidR="0090368E" w:rsidRPr="0090368E">
        <w:rPr>
          <w:rFonts w:hAnsi="仿宋" w:hint="eastAsia"/>
          <w:snapToGrid w:val="0"/>
          <w:kern w:val="0"/>
          <w:szCs w:val="32"/>
        </w:rPr>
        <w:t>个</w:t>
      </w:r>
      <w:proofErr w:type="gramEnd"/>
      <w:r w:rsidR="0090368E" w:rsidRPr="0090368E">
        <w:rPr>
          <w:rFonts w:hAnsi="仿宋" w:hint="eastAsia"/>
          <w:snapToGrid w:val="0"/>
          <w:kern w:val="0"/>
          <w:szCs w:val="32"/>
        </w:rPr>
        <w:t>配套文件）</w:t>
      </w:r>
      <w:r w:rsidR="0090368E">
        <w:rPr>
          <w:rFonts w:hAnsi="仿宋" w:hint="eastAsia"/>
          <w:snapToGrid w:val="0"/>
          <w:kern w:val="0"/>
          <w:szCs w:val="32"/>
        </w:rPr>
        <w:t>，</w:t>
      </w:r>
      <w:r>
        <w:rPr>
          <w:rFonts w:hAnsi="仿宋" w:hint="eastAsia"/>
          <w:snapToGrid w:val="0"/>
          <w:kern w:val="0"/>
          <w:szCs w:val="32"/>
        </w:rPr>
        <w:t>切实履行把方向、管大局、作决策、抓班子、带队伍、</w:t>
      </w:r>
      <w:proofErr w:type="gramStart"/>
      <w:r>
        <w:rPr>
          <w:rFonts w:hAnsi="仿宋" w:hint="eastAsia"/>
          <w:snapToGrid w:val="0"/>
          <w:kern w:val="0"/>
          <w:szCs w:val="32"/>
        </w:rPr>
        <w:t>保落实</w:t>
      </w:r>
      <w:proofErr w:type="gramEnd"/>
      <w:r>
        <w:rPr>
          <w:rFonts w:hAnsi="仿宋" w:hint="eastAsia"/>
          <w:snapToGrid w:val="0"/>
          <w:kern w:val="0"/>
          <w:szCs w:val="32"/>
        </w:rPr>
        <w:t>的领导职责。扎实开展政治生态分析，健全规章制度，营造风清气正的良好政治生态。</w:t>
      </w:r>
      <w:r>
        <w:rPr>
          <w:rFonts w:ascii="楷体" w:eastAsia="楷体" w:hAnsi="楷体" w:hint="eastAsia"/>
          <w:b/>
          <w:color w:val="000000"/>
          <w:szCs w:val="32"/>
        </w:rPr>
        <w:t>（</w:t>
      </w:r>
      <w:bookmarkStart w:id="0" w:name="_Hlk162434757"/>
      <w:r>
        <w:rPr>
          <w:rFonts w:ascii="楷体" w:eastAsia="楷体" w:hAnsi="楷体" w:hint="eastAsia"/>
          <w:b/>
          <w:color w:val="000000"/>
          <w:szCs w:val="32"/>
        </w:rPr>
        <w:t>责任部门：</w:t>
      </w:r>
      <w:bookmarkEnd w:id="0"/>
      <w:r>
        <w:rPr>
          <w:rFonts w:ascii="楷体" w:eastAsia="楷体" w:hAnsi="楷体" w:hint="eastAsia"/>
          <w:b/>
          <w:color w:val="000000"/>
          <w:szCs w:val="32"/>
        </w:rPr>
        <w:t>党委）</w:t>
      </w:r>
    </w:p>
    <w:p w:rsidR="00094804" w:rsidRDefault="00094804" w:rsidP="00094804">
      <w:pPr>
        <w:adjustRightInd w:val="0"/>
        <w:snapToGrid w:val="0"/>
        <w:spacing w:line="540" w:lineRule="exact"/>
        <w:ind w:firstLineChars="200" w:firstLine="643"/>
        <w:rPr>
          <w:rFonts w:ascii="楷体" w:eastAsia="楷体" w:hAnsi="楷体"/>
          <w:b/>
          <w:color w:val="000000"/>
          <w:szCs w:val="32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3.严明政治纪律。</w:t>
      </w:r>
      <w:r>
        <w:rPr>
          <w:rFonts w:hAnsi="仿宋" w:hint="eastAsia"/>
          <w:snapToGrid w:val="0"/>
          <w:kern w:val="0"/>
          <w:szCs w:val="32"/>
        </w:rPr>
        <w:t>坚持严字当头，把严的基调、严的措施、严的氛围长期坚持下去，进一步用党章党规党纪约束党员干部言行，推动党员、干部经常对照思想理论、党规党纪、先进典型检视自己，学规矩、知规矩、懂规矩、守规矩，坚决防止“七个有之”。认真贯彻执行民主集中制、落实“三重一大”决策制度，把增强党性、严守纪律、砥砺作风融入日常、化为习惯，促进党员、干部自重自省自警自励。</w:t>
      </w:r>
      <w:r>
        <w:rPr>
          <w:rFonts w:ascii="楷体" w:eastAsia="楷体" w:hAnsi="楷体" w:hint="eastAsia"/>
          <w:b/>
          <w:color w:val="000000"/>
          <w:szCs w:val="32"/>
        </w:rPr>
        <w:t>（责任部门：党委、纪委）</w:t>
      </w:r>
    </w:p>
    <w:p w:rsidR="00094804" w:rsidRDefault="00094804" w:rsidP="00094804">
      <w:pPr>
        <w:adjustRightInd w:val="0"/>
        <w:snapToGrid w:val="0"/>
        <w:spacing w:line="540" w:lineRule="exact"/>
        <w:ind w:firstLineChars="200" w:firstLine="643"/>
        <w:rPr>
          <w:rFonts w:ascii="楷体" w:eastAsia="楷体" w:hAnsi="楷体"/>
          <w:b/>
          <w:color w:val="000000"/>
          <w:szCs w:val="32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4.抓实巡察整改。</w:t>
      </w:r>
      <w:r>
        <w:rPr>
          <w:rFonts w:hAnsi="仿宋" w:hint="eastAsia"/>
          <w:snapToGrid w:val="0"/>
          <w:kern w:val="0"/>
          <w:szCs w:val="32"/>
        </w:rPr>
        <w:t>落实整改主体责任，做深做实巡察“后半篇文章”。建立巡察整改工作专班，压实整改责任。严密组织班子民主生活会，</w:t>
      </w:r>
      <w:proofErr w:type="gramStart"/>
      <w:r>
        <w:rPr>
          <w:rFonts w:hAnsi="仿宋" w:hint="eastAsia"/>
          <w:snapToGrid w:val="0"/>
          <w:kern w:val="0"/>
          <w:szCs w:val="32"/>
        </w:rPr>
        <w:t>以上率</w:t>
      </w:r>
      <w:proofErr w:type="gramEnd"/>
      <w:r>
        <w:rPr>
          <w:rFonts w:hAnsi="仿宋" w:hint="eastAsia"/>
          <w:snapToGrid w:val="0"/>
          <w:kern w:val="0"/>
          <w:szCs w:val="32"/>
        </w:rPr>
        <w:t>下</w:t>
      </w:r>
      <w:r>
        <w:rPr>
          <w:rFonts w:hAnsi="仿宋" w:hint="eastAsia"/>
          <w:szCs w:val="32"/>
        </w:rPr>
        <w:t>强化责任担当，主动认领、</w:t>
      </w:r>
      <w:r>
        <w:rPr>
          <w:rFonts w:hAnsi="仿宋" w:hint="eastAsia"/>
          <w:snapToGrid w:val="0"/>
          <w:kern w:val="0"/>
          <w:szCs w:val="32"/>
        </w:rPr>
        <w:t>各负其责、齐抓共管。分类建立</w:t>
      </w:r>
      <w:proofErr w:type="gramStart"/>
      <w:r>
        <w:rPr>
          <w:rFonts w:hAnsi="仿宋" w:hint="eastAsia"/>
          <w:snapToGrid w:val="0"/>
          <w:kern w:val="0"/>
          <w:szCs w:val="32"/>
        </w:rPr>
        <w:t>整改台</w:t>
      </w:r>
      <w:proofErr w:type="gramEnd"/>
      <w:r>
        <w:rPr>
          <w:rFonts w:hAnsi="仿宋" w:hint="eastAsia"/>
          <w:snapToGrid w:val="0"/>
          <w:kern w:val="0"/>
          <w:szCs w:val="32"/>
        </w:rPr>
        <w:t>帐，逐项认真研究分析解决，围绕落实问题清单、任务清单、责任清单</w:t>
      </w:r>
      <w:r>
        <w:rPr>
          <w:rFonts w:hAnsi="仿宋" w:hint="eastAsia"/>
          <w:szCs w:val="32"/>
        </w:rPr>
        <w:t>深化源头治理，细化</w:t>
      </w:r>
      <w:r>
        <w:rPr>
          <w:rFonts w:hAnsi="仿宋" w:hint="eastAsia"/>
          <w:snapToGrid w:val="0"/>
          <w:kern w:val="0"/>
          <w:szCs w:val="32"/>
        </w:rPr>
        <w:t>整改措施、</w:t>
      </w:r>
      <w:r>
        <w:rPr>
          <w:rFonts w:hAnsi="仿宋" w:hint="eastAsia"/>
          <w:szCs w:val="32"/>
        </w:rPr>
        <w:t>完善制度机制。用好巡察成果，把巡察整改与推进全面从严治党向纵深发展、持续推进党风政风行风建设、强基固本相结合，不断增强党组织凝聚力、战斗力，不断提升党员、干部和师生、群众的满意度、认可度。</w:t>
      </w:r>
      <w:r>
        <w:rPr>
          <w:rFonts w:ascii="楷体" w:eastAsia="楷体" w:hAnsi="楷体" w:hint="eastAsia"/>
          <w:b/>
          <w:color w:val="000000"/>
          <w:szCs w:val="32"/>
        </w:rPr>
        <w:lastRenderedPageBreak/>
        <w:t>（责任部门：党委、纪委、党支部、各部门）</w:t>
      </w:r>
    </w:p>
    <w:p w:rsidR="00094804" w:rsidRDefault="00094804" w:rsidP="00094804">
      <w:pPr>
        <w:pStyle w:val="3"/>
        <w:spacing w:line="540" w:lineRule="exact"/>
        <w:ind w:leftChars="0" w:left="0" w:firstLineChars="200" w:firstLine="640"/>
        <w:rPr>
          <w:rFonts w:ascii="黑体" w:eastAsia="黑体" w:hAnsi="黑体" w:cs="黑体"/>
          <w:snapToGrid w:val="0"/>
          <w:kern w:val="0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Cs w:val="32"/>
        </w:rPr>
        <w:t>二、压紧压实责任，着力健全全面从严治党体系</w:t>
      </w:r>
    </w:p>
    <w:p w:rsidR="00094804" w:rsidRDefault="00094804" w:rsidP="00094804">
      <w:pPr>
        <w:spacing w:line="540" w:lineRule="exact"/>
        <w:ind w:firstLineChars="200" w:firstLine="643"/>
        <w:rPr>
          <w:rFonts w:ascii="楷体" w:eastAsia="楷体" w:hAnsi="楷体"/>
          <w:b/>
          <w:color w:val="000000"/>
          <w:szCs w:val="32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1.深化细化“四责协同”机制建设。</w:t>
      </w:r>
      <w:r>
        <w:rPr>
          <w:rFonts w:hAnsi="仿宋" w:hint="eastAsia"/>
          <w:snapToGrid w:val="0"/>
          <w:kern w:val="0"/>
          <w:szCs w:val="32"/>
        </w:rPr>
        <w:t>落实专题会议制度，定期分析研究党要管党、从严治党工作形势，分层</w:t>
      </w:r>
      <w:r>
        <w:rPr>
          <w:rFonts w:hAnsi="仿宋" w:hint="eastAsia"/>
          <w:szCs w:val="32"/>
        </w:rPr>
        <w:t>制定全面从严治党“四责协同”机制建设</w:t>
      </w:r>
      <w:r>
        <w:rPr>
          <w:rFonts w:hAnsi="仿宋" w:hint="eastAsia"/>
          <w:snapToGrid w:val="0"/>
          <w:kern w:val="0"/>
          <w:szCs w:val="32"/>
        </w:rPr>
        <w:t>年度重点工作任务，</w:t>
      </w:r>
      <w:r>
        <w:rPr>
          <w:rFonts w:hAnsi="仿宋" w:hint="eastAsia"/>
          <w:szCs w:val="32"/>
        </w:rPr>
        <w:t>明确“四责协同”机制建设项目、内容和要求。</w:t>
      </w:r>
      <w:proofErr w:type="gramStart"/>
      <w:r>
        <w:rPr>
          <w:rFonts w:hAnsi="仿宋" w:hint="eastAsia"/>
          <w:szCs w:val="32"/>
        </w:rPr>
        <w:t>以上率</w:t>
      </w:r>
      <w:proofErr w:type="gramEnd"/>
      <w:r>
        <w:rPr>
          <w:rFonts w:hAnsi="仿宋" w:hint="eastAsia"/>
          <w:szCs w:val="32"/>
        </w:rPr>
        <w:t>下，</w:t>
      </w:r>
      <w:r>
        <w:rPr>
          <w:rFonts w:hAnsi="仿宋" w:hint="eastAsia"/>
          <w:snapToGrid w:val="0"/>
          <w:kern w:val="0"/>
          <w:szCs w:val="32"/>
        </w:rPr>
        <w:t>进一步明晰岗位职责。</w:t>
      </w:r>
      <w:r>
        <w:rPr>
          <w:rFonts w:ascii="楷体" w:eastAsia="楷体" w:hAnsi="楷体" w:hint="eastAsia"/>
          <w:b/>
          <w:color w:val="000000"/>
          <w:szCs w:val="32"/>
        </w:rPr>
        <w:t>（责任部门：</w:t>
      </w:r>
      <w:r w:rsidR="00624CEC">
        <w:rPr>
          <w:rFonts w:ascii="楷体" w:eastAsia="楷体" w:hAnsi="楷体" w:hint="eastAsia"/>
          <w:b/>
          <w:color w:val="000000"/>
          <w:szCs w:val="32"/>
        </w:rPr>
        <w:t>党委、纪委</w:t>
      </w:r>
      <w:r>
        <w:rPr>
          <w:rFonts w:ascii="楷体" w:eastAsia="楷体" w:hAnsi="楷体" w:hint="eastAsia"/>
          <w:b/>
          <w:color w:val="000000"/>
          <w:szCs w:val="32"/>
        </w:rPr>
        <w:t>）</w:t>
      </w:r>
    </w:p>
    <w:p w:rsidR="00094804" w:rsidRDefault="00094804" w:rsidP="00094804">
      <w:pPr>
        <w:spacing w:line="540" w:lineRule="exact"/>
        <w:ind w:firstLineChars="200" w:firstLine="643"/>
        <w:rPr>
          <w:rFonts w:ascii="楷体" w:eastAsia="楷体" w:hAnsi="楷体"/>
          <w:b/>
          <w:color w:val="000000"/>
          <w:szCs w:val="32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2.加强</w:t>
      </w:r>
      <w:r w:rsidR="00624CEC">
        <w:rPr>
          <w:rFonts w:hAnsi="仿宋" w:hint="eastAsia"/>
          <w:b/>
          <w:bCs/>
          <w:snapToGrid w:val="0"/>
          <w:kern w:val="0"/>
          <w:szCs w:val="32"/>
        </w:rPr>
        <w:t>班子建设和干部队伍建设</w:t>
      </w:r>
      <w:r>
        <w:rPr>
          <w:rFonts w:hAnsi="仿宋" w:hint="eastAsia"/>
          <w:b/>
          <w:bCs/>
          <w:snapToGrid w:val="0"/>
          <w:kern w:val="0"/>
          <w:szCs w:val="32"/>
        </w:rPr>
        <w:t>。</w:t>
      </w:r>
      <w:r>
        <w:rPr>
          <w:rFonts w:hAnsi="仿宋" w:hint="eastAsia"/>
          <w:snapToGrid w:val="0"/>
          <w:kern w:val="0"/>
          <w:szCs w:val="32"/>
        </w:rPr>
        <w:t>党组织书记和党政班子成员认真履行第一责任人责任和“一岗双责”，充分发挥“头雁”作用和班子成员齐抓共管的整体作用，压力层层传递、责任层层落实、工作层层到位，推动形成责任闭环。对</w:t>
      </w:r>
      <w:r w:rsidR="00624CEC">
        <w:rPr>
          <w:rFonts w:hAnsi="仿宋" w:hint="eastAsia"/>
          <w:snapToGrid w:val="0"/>
          <w:kern w:val="0"/>
          <w:szCs w:val="32"/>
        </w:rPr>
        <w:t>学校</w:t>
      </w:r>
      <w:r>
        <w:rPr>
          <w:rFonts w:hAnsi="仿宋" w:hint="eastAsia"/>
          <w:snapToGrid w:val="0"/>
          <w:kern w:val="0"/>
          <w:szCs w:val="32"/>
        </w:rPr>
        <w:t>全面从严治党</w:t>
      </w:r>
      <w:r w:rsidR="00624CEC">
        <w:rPr>
          <w:rFonts w:hAnsi="仿宋" w:hint="eastAsia"/>
          <w:snapToGrid w:val="0"/>
          <w:kern w:val="0"/>
          <w:szCs w:val="32"/>
        </w:rPr>
        <w:t>中</w:t>
      </w:r>
      <w:r>
        <w:rPr>
          <w:rFonts w:hAnsi="仿宋" w:hint="eastAsia"/>
          <w:snapToGrid w:val="0"/>
          <w:kern w:val="0"/>
          <w:szCs w:val="32"/>
        </w:rPr>
        <w:t>存在的苗头性、倾向性问题及时谈话提醒、批评教育并加强整改，确保责任落实到位。</w:t>
      </w:r>
      <w:r>
        <w:rPr>
          <w:rFonts w:ascii="楷体" w:eastAsia="楷体" w:hAnsi="楷体" w:hint="eastAsia"/>
          <w:b/>
          <w:color w:val="000000"/>
          <w:szCs w:val="32"/>
        </w:rPr>
        <w:t>（责任部门：</w:t>
      </w:r>
      <w:r w:rsidR="00624CEC">
        <w:rPr>
          <w:rFonts w:ascii="楷体" w:eastAsia="楷体" w:hAnsi="楷体" w:hint="eastAsia"/>
          <w:b/>
          <w:color w:val="000000"/>
          <w:szCs w:val="32"/>
        </w:rPr>
        <w:t>党委、纪委</w:t>
      </w:r>
      <w:r>
        <w:rPr>
          <w:rFonts w:ascii="楷体" w:eastAsia="楷体" w:hAnsi="楷体" w:hint="eastAsia"/>
          <w:b/>
          <w:color w:val="000000"/>
          <w:szCs w:val="32"/>
        </w:rPr>
        <w:t>）</w:t>
      </w:r>
    </w:p>
    <w:p w:rsidR="00094804" w:rsidRDefault="00094804" w:rsidP="00094804">
      <w:pPr>
        <w:spacing w:line="540" w:lineRule="exact"/>
        <w:ind w:firstLineChars="200" w:firstLine="643"/>
        <w:rPr>
          <w:rFonts w:ascii="楷体" w:eastAsia="楷体" w:hAnsi="楷体"/>
          <w:b/>
          <w:color w:val="000000"/>
          <w:szCs w:val="32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3.健全完善监督体系。</w:t>
      </w:r>
      <w:r>
        <w:rPr>
          <w:rFonts w:hAnsi="仿宋" w:cs="仿宋" w:hint="eastAsia"/>
          <w:szCs w:val="32"/>
        </w:rPr>
        <w:t>落实</w:t>
      </w:r>
      <w:r>
        <w:rPr>
          <w:rFonts w:hAnsi="仿宋" w:hint="eastAsia"/>
          <w:snapToGrid w:val="0"/>
          <w:kern w:val="0"/>
          <w:szCs w:val="32"/>
        </w:rPr>
        <w:t>日常监督，</w:t>
      </w:r>
      <w:r>
        <w:rPr>
          <w:rFonts w:hAnsi="仿宋" w:cs="仿宋" w:hint="eastAsia"/>
          <w:szCs w:val="32"/>
        </w:rPr>
        <w:t>充分发挥</w:t>
      </w:r>
      <w:r w:rsidR="00624CEC">
        <w:rPr>
          <w:rFonts w:hAnsi="仿宋" w:cs="仿宋" w:hint="eastAsia"/>
          <w:szCs w:val="32"/>
        </w:rPr>
        <w:t>纪委</w:t>
      </w:r>
      <w:r>
        <w:rPr>
          <w:rFonts w:hAnsi="仿宋" w:cs="仿宋" w:hint="eastAsia"/>
          <w:szCs w:val="32"/>
        </w:rPr>
        <w:t>作用，加强对</w:t>
      </w:r>
      <w:r>
        <w:rPr>
          <w:rFonts w:hAnsi="仿宋" w:hint="eastAsia"/>
          <w:snapToGrid w:val="0"/>
          <w:kern w:val="0"/>
          <w:szCs w:val="32"/>
        </w:rPr>
        <w:t>学校党风政风、教风行风、师德师风等情况的监督力度，</w:t>
      </w:r>
      <w:r>
        <w:rPr>
          <w:rFonts w:hAnsi="仿宋" w:cs="仿宋" w:hint="eastAsia"/>
          <w:szCs w:val="32"/>
        </w:rPr>
        <w:t>全面提升监督的覆盖面和质量效果。</w:t>
      </w:r>
      <w:r>
        <w:rPr>
          <w:rFonts w:hAnsi="仿宋" w:hint="eastAsia"/>
          <w:snapToGrid w:val="0"/>
          <w:kern w:val="0"/>
          <w:szCs w:val="32"/>
        </w:rPr>
        <w:t>建立健全12345市民热线和信访举报问题线索集体</w:t>
      </w:r>
      <w:proofErr w:type="gramStart"/>
      <w:r>
        <w:rPr>
          <w:rFonts w:hAnsi="仿宋" w:hint="eastAsia"/>
          <w:snapToGrid w:val="0"/>
          <w:kern w:val="0"/>
          <w:szCs w:val="32"/>
        </w:rPr>
        <w:t>研</w:t>
      </w:r>
      <w:proofErr w:type="gramEnd"/>
      <w:r>
        <w:rPr>
          <w:rFonts w:hAnsi="仿宋" w:hint="eastAsia"/>
          <w:snapToGrid w:val="0"/>
          <w:kern w:val="0"/>
          <w:szCs w:val="32"/>
        </w:rPr>
        <w:t>判机制，建立反应灵敏、立体高效的监督网络和反馈机制，推动“四责协同”落地落细。</w:t>
      </w:r>
      <w:r>
        <w:rPr>
          <w:rFonts w:ascii="楷体" w:eastAsia="楷体" w:hAnsi="楷体" w:hint="eastAsia"/>
          <w:b/>
          <w:color w:val="000000"/>
          <w:szCs w:val="32"/>
        </w:rPr>
        <w:t>（责任部门：</w:t>
      </w:r>
      <w:r w:rsidR="00624CEC">
        <w:rPr>
          <w:rFonts w:ascii="楷体" w:eastAsia="楷体" w:hAnsi="楷体" w:hint="eastAsia"/>
          <w:b/>
          <w:color w:val="000000"/>
          <w:szCs w:val="32"/>
        </w:rPr>
        <w:t>纪委</w:t>
      </w:r>
      <w:r>
        <w:rPr>
          <w:rFonts w:ascii="楷体" w:eastAsia="楷体" w:hAnsi="楷体" w:hint="eastAsia"/>
          <w:b/>
          <w:color w:val="000000"/>
          <w:szCs w:val="32"/>
        </w:rPr>
        <w:t>）</w:t>
      </w:r>
    </w:p>
    <w:p w:rsidR="00094804" w:rsidRDefault="00094804" w:rsidP="00094804">
      <w:pPr>
        <w:pStyle w:val="1"/>
        <w:spacing w:line="540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三、聚焦常态长效，持之以恒贯彻中央八项规定精神</w:t>
      </w:r>
    </w:p>
    <w:p w:rsidR="00094804" w:rsidRDefault="00094804" w:rsidP="00094804">
      <w:pPr>
        <w:tabs>
          <w:tab w:val="left" w:pos="994"/>
        </w:tabs>
        <w:spacing w:line="540" w:lineRule="exact"/>
        <w:ind w:firstLineChars="200" w:firstLine="643"/>
        <w:rPr>
          <w:rFonts w:hAnsi="仿宋" w:cs="仿宋_GB2312"/>
          <w:color w:val="000000"/>
          <w:kern w:val="0"/>
          <w:szCs w:val="32"/>
          <w:lang w:bidi="ar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1.严格监督检查。</w:t>
      </w:r>
      <w:r>
        <w:rPr>
          <w:rFonts w:hAnsi="仿宋" w:hint="eastAsia"/>
          <w:color w:val="000000"/>
          <w:kern w:val="0"/>
          <w:szCs w:val="32"/>
        </w:rPr>
        <w:t>对照</w:t>
      </w:r>
      <w:r>
        <w:rPr>
          <w:rFonts w:hAnsi="仿宋"/>
          <w:color w:val="000000"/>
          <w:kern w:val="0"/>
          <w:szCs w:val="32"/>
        </w:rPr>
        <w:t>中央八项规定精神</w:t>
      </w:r>
      <w:r>
        <w:rPr>
          <w:rFonts w:hAnsi="仿宋" w:hint="eastAsia"/>
          <w:color w:val="000000"/>
          <w:kern w:val="0"/>
          <w:szCs w:val="32"/>
        </w:rPr>
        <w:t>，</w:t>
      </w:r>
      <w:r>
        <w:rPr>
          <w:rFonts w:hAnsi="仿宋"/>
          <w:color w:val="000000"/>
          <w:kern w:val="0"/>
          <w:szCs w:val="32"/>
        </w:rPr>
        <w:t>持续开展常态化监督检查。</w:t>
      </w:r>
      <w:r>
        <w:rPr>
          <w:rFonts w:hAnsi="仿宋" w:hint="eastAsia"/>
          <w:szCs w:val="32"/>
        </w:rPr>
        <w:t>实施“净风行动”开展违规吃喝问题专项整治。坚持问题导向,认真受理群众举报,密切关注网络舆情，对信访举报中发现的问题线索专项处置、深挖细查。党政</w:t>
      </w:r>
      <w:r w:rsidR="00624CEC">
        <w:rPr>
          <w:rFonts w:hAnsi="仿宋" w:hint="eastAsia"/>
          <w:szCs w:val="32"/>
        </w:rPr>
        <w:t>班</w:t>
      </w:r>
      <w:r w:rsidR="00624CEC">
        <w:rPr>
          <w:rFonts w:hAnsi="仿宋" w:hint="eastAsia"/>
          <w:szCs w:val="32"/>
        </w:rPr>
        <w:lastRenderedPageBreak/>
        <w:t>子</w:t>
      </w:r>
      <w:r>
        <w:rPr>
          <w:rFonts w:hAnsi="仿宋" w:hint="eastAsia"/>
          <w:szCs w:val="32"/>
        </w:rPr>
        <w:t>带头转变作风,身体力行、率先垂范。</w:t>
      </w:r>
      <w:r>
        <w:rPr>
          <w:rFonts w:ascii="楷体" w:eastAsia="楷体" w:hAnsi="楷体" w:hint="eastAsia"/>
          <w:b/>
          <w:color w:val="000000"/>
          <w:szCs w:val="32"/>
        </w:rPr>
        <w:t>（责任部门：</w:t>
      </w:r>
      <w:r w:rsidR="00624CEC">
        <w:rPr>
          <w:rFonts w:ascii="楷体" w:eastAsia="楷体" w:hAnsi="楷体" w:hint="eastAsia"/>
          <w:b/>
          <w:color w:val="000000"/>
          <w:szCs w:val="32"/>
        </w:rPr>
        <w:t>党委、纪委</w:t>
      </w:r>
      <w:r>
        <w:rPr>
          <w:rFonts w:ascii="楷体" w:eastAsia="楷体" w:hAnsi="楷体" w:hint="eastAsia"/>
          <w:b/>
          <w:color w:val="000000"/>
          <w:szCs w:val="32"/>
        </w:rPr>
        <w:t>）</w:t>
      </w:r>
    </w:p>
    <w:p w:rsidR="00094804" w:rsidRDefault="00094804" w:rsidP="00094804">
      <w:pPr>
        <w:pStyle w:val="a3"/>
        <w:widowControl/>
        <w:shd w:val="clear" w:color="auto" w:fill="FFFFFF"/>
        <w:spacing w:line="54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仿宋" w:hAnsi="仿宋" w:cstheme="minorBidi" w:hint="eastAsia"/>
          <w:b/>
          <w:bCs/>
          <w:snapToGrid w:val="0"/>
          <w:kern w:val="0"/>
          <w:sz w:val="32"/>
          <w:szCs w:val="32"/>
        </w:rPr>
        <w:t>2.</w:t>
      </w:r>
      <w:proofErr w:type="gramStart"/>
      <w:r>
        <w:rPr>
          <w:rFonts w:ascii="仿宋" w:hAnsi="仿宋" w:cstheme="minorBidi" w:hint="eastAsia"/>
          <w:b/>
          <w:bCs/>
          <w:snapToGrid w:val="0"/>
          <w:kern w:val="0"/>
          <w:sz w:val="32"/>
          <w:szCs w:val="32"/>
        </w:rPr>
        <w:t>纠</w:t>
      </w:r>
      <w:proofErr w:type="gramEnd"/>
      <w:r>
        <w:rPr>
          <w:rFonts w:ascii="仿宋" w:hAnsi="仿宋" w:cstheme="minorBidi" w:hint="eastAsia"/>
          <w:b/>
          <w:bCs/>
          <w:snapToGrid w:val="0"/>
          <w:kern w:val="0"/>
          <w:sz w:val="32"/>
          <w:szCs w:val="32"/>
        </w:rPr>
        <w:t>“四风”树新风。</w:t>
      </w:r>
      <w:r>
        <w:rPr>
          <w:rFonts w:ascii="仿宋" w:hAnsi="仿宋" w:hint="eastAsia"/>
          <w:snapToGrid w:val="0"/>
          <w:kern w:val="0"/>
          <w:sz w:val="32"/>
          <w:szCs w:val="32"/>
        </w:rPr>
        <w:t>紧盯元旦、春节、教师节、中秋节等重要节点，纠“四风”树新风。树牢“习惯过紧日子”思想，</w:t>
      </w:r>
      <w:r>
        <w:rPr>
          <w:rFonts w:ascii="仿宋" w:hAnsi="仿宋" w:cs="仿宋" w:hint="eastAsia"/>
          <w:sz w:val="32"/>
          <w:szCs w:val="32"/>
        </w:rPr>
        <w:t>坚持厉行节约，</w:t>
      </w:r>
      <w:r>
        <w:rPr>
          <w:rFonts w:ascii="仿宋" w:hAnsi="仿宋" w:hint="eastAsia"/>
          <w:snapToGrid w:val="0"/>
          <w:kern w:val="0"/>
          <w:sz w:val="32"/>
          <w:szCs w:val="32"/>
        </w:rPr>
        <w:t>持续纠治享乐主义、奢靡之风。纠治形式主义、官僚主义，持续开展作风建设专项治理，围绕“拖、等、放、推”等突出问题，</w:t>
      </w:r>
      <w:proofErr w:type="gramStart"/>
      <w:r>
        <w:rPr>
          <w:rFonts w:ascii="仿宋" w:hAnsi="仿宋" w:hint="eastAsia"/>
          <w:snapToGrid w:val="0"/>
          <w:kern w:val="0"/>
          <w:sz w:val="32"/>
          <w:szCs w:val="32"/>
        </w:rPr>
        <w:t>打造靠谱</w:t>
      </w:r>
      <w:proofErr w:type="gramEnd"/>
      <w:r>
        <w:rPr>
          <w:rFonts w:ascii="仿宋" w:hAnsi="仿宋" w:hint="eastAsia"/>
          <w:snapToGrid w:val="0"/>
          <w:kern w:val="0"/>
          <w:sz w:val="32"/>
          <w:szCs w:val="32"/>
        </w:rPr>
        <w:t>之师，办妥育人之事。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（责任部门：</w:t>
      </w:r>
      <w:r w:rsidR="00624CEC">
        <w:rPr>
          <w:rFonts w:ascii="楷体" w:eastAsia="楷体" w:hAnsi="楷体" w:hint="eastAsia"/>
          <w:b/>
          <w:color w:val="000000"/>
          <w:sz w:val="32"/>
          <w:szCs w:val="32"/>
        </w:rPr>
        <w:t>党委、纪委、各部门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</w:p>
    <w:p w:rsidR="00094804" w:rsidRDefault="00094804" w:rsidP="00094804">
      <w:pPr>
        <w:adjustRightInd w:val="0"/>
        <w:snapToGrid w:val="0"/>
        <w:spacing w:line="540" w:lineRule="exact"/>
        <w:ind w:firstLineChars="200" w:firstLine="643"/>
        <w:rPr>
          <w:rFonts w:ascii="华文楷体" w:eastAsia="华文楷体" w:hAnsi="华文楷体" w:cs="Calibri"/>
          <w:b/>
          <w:szCs w:val="32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3.大力整治损害群众利益问题。</w:t>
      </w:r>
      <w:r>
        <w:rPr>
          <w:rFonts w:hAnsi="仿宋" w:hint="eastAsia"/>
          <w:snapToGrid w:val="0"/>
          <w:kern w:val="0"/>
          <w:szCs w:val="32"/>
        </w:rPr>
        <w:t>围绕群众反映的招生</w:t>
      </w:r>
      <w:r w:rsidR="00624CEC">
        <w:rPr>
          <w:rFonts w:hAnsi="仿宋" w:hint="eastAsia"/>
          <w:snapToGrid w:val="0"/>
          <w:kern w:val="0"/>
          <w:szCs w:val="32"/>
        </w:rPr>
        <w:t>、职称评审、岗位设置</w:t>
      </w:r>
      <w:r>
        <w:rPr>
          <w:rFonts w:hAnsi="仿宋" w:hint="eastAsia"/>
          <w:snapToGrid w:val="0"/>
          <w:kern w:val="0"/>
          <w:szCs w:val="32"/>
        </w:rPr>
        <w:t>等热点、难点、痛点问题，动态梳理并及时解决群众“急难愁盼”问题，严肃查处损害群众利益和群众反映突出的问题，切实维护群众切身利益。深入推进师德师风、教育收费、绩效分配等重点工作、重点领域舆情</w:t>
      </w:r>
      <w:proofErr w:type="gramStart"/>
      <w:r>
        <w:rPr>
          <w:rFonts w:hAnsi="仿宋" w:hint="eastAsia"/>
          <w:snapToGrid w:val="0"/>
          <w:kern w:val="0"/>
          <w:szCs w:val="32"/>
        </w:rPr>
        <w:t>研</w:t>
      </w:r>
      <w:proofErr w:type="gramEnd"/>
      <w:r>
        <w:rPr>
          <w:rFonts w:hAnsi="仿宋" w:hint="eastAsia"/>
          <w:snapToGrid w:val="0"/>
          <w:kern w:val="0"/>
          <w:szCs w:val="32"/>
        </w:rPr>
        <w:t>判，加强意识形态、校园安全等风险防范。加强信访问题</w:t>
      </w:r>
      <w:proofErr w:type="gramStart"/>
      <w:r>
        <w:rPr>
          <w:rFonts w:hAnsi="仿宋" w:hint="eastAsia"/>
          <w:snapToGrid w:val="0"/>
          <w:kern w:val="0"/>
          <w:szCs w:val="32"/>
        </w:rPr>
        <w:t>研</w:t>
      </w:r>
      <w:proofErr w:type="gramEnd"/>
      <w:r>
        <w:rPr>
          <w:rFonts w:hAnsi="仿宋" w:hint="eastAsia"/>
          <w:snapToGrid w:val="0"/>
          <w:kern w:val="0"/>
          <w:szCs w:val="32"/>
        </w:rPr>
        <w:t>判</w:t>
      </w:r>
      <w:r w:rsidR="0090368E">
        <w:rPr>
          <w:rFonts w:hAnsi="仿宋" w:hint="eastAsia"/>
          <w:snapToGrid w:val="0"/>
          <w:kern w:val="0"/>
          <w:szCs w:val="32"/>
        </w:rPr>
        <w:t>与</w:t>
      </w:r>
      <w:r w:rsidR="00624CEC">
        <w:rPr>
          <w:rFonts w:hAnsi="仿宋" w:hint="eastAsia"/>
          <w:snapToGrid w:val="0"/>
          <w:kern w:val="0"/>
          <w:szCs w:val="32"/>
        </w:rPr>
        <w:t>处理</w:t>
      </w:r>
      <w:r>
        <w:rPr>
          <w:rFonts w:hAnsi="仿宋" w:hint="eastAsia"/>
          <w:snapToGrid w:val="0"/>
          <w:kern w:val="0"/>
          <w:szCs w:val="32"/>
        </w:rPr>
        <w:t>。</w:t>
      </w:r>
      <w:r>
        <w:rPr>
          <w:rFonts w:ascii="华文楷体" w:eastAsia="华文楷体" w:hAnsi="华文楷体" w:cs="Calibri" w:hint="eastAsia"/>
          <w:b/>
          <w:szCs w:val="32"/>
        </w:rPr>
        <w:t>（责任部门：</w:t>
      </w:r>
      <w:r w:rsidR="00624CEC">
        <w:rPr>
          <w:rFonts w:ascii="华文楷体" w:eastAsia="华文楷体" w:hAnsi="华文楷体" w:cs="Calibri" w:hint="eastAsia"/>
          <w:b/>
          <w:szCs w:val="32"/>
        </w:rPr>
        <w:t>党委、纪委、各部门</w:t>
      </w:r>
      <w:r>
        <w:rPr>
          <w:rFonts w:ascii="华文楷体" w:eastAsia="华文楷体" w:hAnsi="华文楷体" w:cs="Calibri" w:hint="eastAsia"/>
          <w:b/>
          <w:szCs w:val="32"/>
        </w:rPr>
        <w:t>）</w:t>
      </w:r>
    </w:p>
    <w:p w:rsidR="00094804" w:rsidRDefault="00094804" w:rsidP="00094804">
      <w:pPr>
        <w:pStyle w:val="1"/>
        <w:spacing w:line="540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四、坚持标本兼治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持续用力一体推进“三不腐”</w:t>
      </w:r>
    </w:p>
    <w:p w:rsidR="00094804" w:rsidRDefault="00094804" w:rsidP="00094804">
      <w:pPr>
        <w:pStyle w:val="1"/>
        <w:spacing w:line="54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snapToGrid w:val="0"/>
          <w:kern w:val="0"/>
          <w:sz w:val="32"/>
          <w:szCs w:val="32"/>
        </w:rPr>
        <w:t>1.切实加强纪律建设</w:t>
      </w:r>
      <w:r>
        <w:rPr>
          <w:rFonts w:hAnsi="仿宋" w:hint="eastAsia"/>
          <w:b/>
          <w:bCs/>
          <w:snapToGrid w:val="0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及时组织学习新修订的《中国共产党纪律处分条例》等党纪法规，扎实开展党风廉政建设教育月活动，</w:t>
      </w:r>
      <w:r w:rsidR="0090368E">
        <w:rPr>
          <w:rFonts w:ascii="仿宋" w:eastAsia="仿宋" w:hAnsi="仿宋" w:hint="eastAsia"/>
          <w:snapToGrid w:val="0"/>
          <w:kern w:val="0"/>
          <w:sz w:val="32"/>
          <w:szCs w:val="32"/>
        </w:rPr>
        <w:t>认真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开展纪律教育。抓早抓小，深化运用“四种形态”特别是第一种形态，防止小问题拖成大问题。要严格纪律执行，完善制度机制。进一步完善校级干部、中层干部和重点岗位人员廉政档案建设，持续强化“不敢腐”的震慑。</w:t>
      </w:r>
      <w:bookmarkStart w:id="1" w:name="_GoBack"/>
      <w:bookmarkEnd w:id="1"/>
      <w:r>
        <w:rPr>
          <w:rFonts w:ascii="楷体" w:eastAsia="楷体" w:hAnsi="楷体" w:hint="eastAsia"/>
          <w:b/>
          <w:color w:val="000000"/>
          <w:sz w:val="32"/>
          <w:szCs w:val="32"/>
        </w:rPr>
        <w:t>（责任部门：</w:t>
      </w:r>
      <w:r w:rsidR="00624CEC">
        <w:rPr>
          <w:rFonts w:ascii="楷体" w:eastAsia="楷体" w:hAnsi="楷体" w:hint="eastAsia"/>
          <w:b/>
          <w:color w:val="000000"/>
          <w:sz w:val="32"/>
          <w:szCs w:val="32"/>
        </w:rPr>
        <w:t>党委、纪委、人事室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</w:p>
    <w:p w:rsidR="00094804" w:rsidRDefault="00094804" w:rsidP="00094804">
      <w:pPr>
        <w:adjustRightInd w:val="0"/>
        <w:snapToGrid w:val="0"/>
        <w:spacing w:line="540" w:lineRule="exact"/>
        <w:ind w:firstLineChars="200" w:firstLine="643"/>
        <w:rPr>
          <w:rFonts w:ascii="华文楷体" w:eastAsia="华文楷体" w:hAnsi="华文楷体" w:cs="Calibri"/>
          <w:b/>
          <w:szCs w:val="32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2.深入开展廉政风险滚动排查。</w:t>
      </w:r>
      <w:r>
        <w:rPr>
          <w:rFonts w:hAnsi="仿宋" w:cs="Calibri" w:hint="eastAsia"/>
          <w:snapToGrid w:val="0"/>
          <w:kern w:val="0"/>
          <w:szCs w:val="32"/>
        </w:rPr>
        <w:t>结合</w:t>
      </w:r>
      <w:r>
        <w:rPr>
          <w:rFonts w:hAnsi="仿宋" w:hint="eastAsia"/>
          <w:snapToGrid w:val="0"/>
          <w:kern w:val="0"/>
          <w:szCs w:val="32"/>
        </w:rPr>
        <w:t>岗位工作职能、工作内容和工作责任，自下而上、内外结合，全面精准排查廉</w:t>
      </w:r>
      <w:r>
        <w:rPr>
          <w:rFonts w:hAnsi="仿宋" w:hint="eastAsia"/>
          <w:snapToGrid w:val="0"/>
          <w:kern w:val="0"/>
          <w:szCs w:val="32"/>
        </w:rPr>
        <w:lastRenderedPageBreak/>
        <w:t>政风险点，按照“高”“中”“低”三个风险级别，逐一评估，确定风险等级。健全完善防控措施，结合风险点排查结果，进一步明晰责任、落实责任，突出“滚动性”“实效性”和“长效性”，常态化、制度化推进。</w:t>
      </w:r>
      <w:r>
        <w:rPr>
          <w:rFonts w:hAnsi="仿宋" w:hint="eastAsia"/>
          <w:color w:val="000000"/>
          <w:szCs w:val="32"/>
        </w:rPr>
        <w:t>全员、全面、全程强化风险防控，党政干部、重点岗位人员重点分析，普通党员、一线教职工纳入视线，全面关注校内表现，全面掌握“八小时”以外动态，</w:t>
      </w:r>
      <w:r>
        <w:rPr>
          <w:rFonts w:hAnsi="仿宋" w:hint="eastAsia"/>
          <w:snapToGrid w:val="0"/>
          <w:kern w:val="0"/>
          <w:szCs w:val="32"/>
        </w:rPr>
        <w:t>不断扎牢“不能腐”的笼子。</w:t>
      </w:r>
      <w:r>
        <w:rPr>
          <w:rFonts w:ascii="华文楷体" w:eastAsia="华文楷体" w:hAnsi="华文楷体" w:cs="Calibri" w:hint="eastAsia"/>
          <w:b/>
          <w:szCs w:val="32"/>
        </w:rPr>
        <w:t>（责任部门：</w:t>
      </w:r>
      <w:r w:rsidR="00624CEC">
        <w:rPr>
          <w:rFonts w:ascii="华文楷体" w:eastAsia="华文楷体" w:hAnsi="华文楷体" w:cs="Calibri" w:hint="eastAsia"/>
          <w:b/>
          <w:szCs w:val="32"/>
        </w:rPr>
        <w:t>党委、纪委、党支部</w:t>
      </w:r>
      <w:r>
        <w:rPr>
          <w:rFonts w:ascii="华文楷体" w:eastAsia="华文楷体" w:hAnsi="华文楷体" w:cs="Calibri" w:hint="eastAsia"/>
          <w:b/>
          <w:szCs w:val="32"/>
        </w:rPr>
        <w:t>）</w:t>
      </w:r>
    </w:p>
    <w:p w:rsidR="00094804" w:rsidRDefault="00094804" w:rsidP="00094804">
      <w:pPr>
        <w:adjustRightInd w:val="0"/>
        <w:snapToGrid w:val="0"/>
        <w:spacing w:line="540" w:lineRule="exact"/>
        <w:ind w:firstLineChars="200" w:firstLine="643"/>
        <w:rPr>
          <w:rFonts w:ascii="华文楷体" w:eastAsia="华文楷体" w:hAnsi="华文楷体" w:cs="Calibri"/>
          <w:b/>
          <w:szCs w:val="32"/>
        </w:rPr>
      </w:pPr>
      <w:r>
        <w:rPr>
          <w:rFonts w:hAnsi="仿宋" w:hint="eastAsia"/>
          <w:b/>
          <w:bCs/>
          <w:snapToGrid w:val="0"/>
          <w:kern w:val="0"/>
          <w:szCs w:val="32"/>
        </w:rPr>
        <w:t>3.加强新时代</w:t>
      </w:r>
      <w:proofErr w:type="gramStart"/>
      <w:r>
        <w:rPr>
          <w:rFonts w:hAnsi="仿宋" w:hint="eastAsia"/>
          <w:b/>
          <w:bCs/>
          <w:snapToGrid w:val="0"/>
          <w:kern w:val="0"/>
          <w:szCs w:val="32"/>
        </w:rPr>
        <w:t>廉洁文化</w:t>
      </w:r>
      <w:proofErr w:type="gramEnd"/>
      <w:r>
        <w:rPr>
          <w:rFonts w:hAnsi="仿宋" w:hint="eastAsia"/>
          <w:b/>
          <w:bCs/>
          <w:snapToGrid w:val="0"/>
          <w:kern w:val="0"/>
          <w:szCs w:val="32"/>
        </w:rPr>
        <w:t>建设。</w:t>
      </w:r>
      <w:r>
        <w:rPr>
          <w:rFonts w:hAnsi="仿宋" w:hint="eastAsia"/>
          <w:snapToGrid w:val="0"/>
          <w:kern w:val="0"/>
          <w:szCs w:val="32"/>
        </w:rPr>
        <w:t>充分运用普陀</w:t>
      </w:r>
      <w:proofErr w:type="gramStart"/>
      <w:r>
        <w:rPr>
          <w:rFonts w:hAnsi="仿宋" w:hint="eastAsia"/>
          <w:snapToGrid w:val="0"/>
          <w:kern w:val="0"/>
          <w:szCs w:val="32"/>
        </w:rPr>
        <w:t>廉洁文化</w:t>
      </w:r>
      <w:proofErr w:type="gramEnd"/>
      <w:r>
        <w:rPr>
          <w:rFonts w:hAnsi="仿宋" w:hint="eastAsia"/>
          <w:snapToGrid w:val="0"/>
          <w:kern w:val="0"/>
          <w:szCs w:val="32"/>
        </w:rPr>
        <w:t>资源，深入开展</w:t>
      </w:r>
      <w:proofErr w:type="gramStart"/>
      <w:r>
        <w:rPr>
          <w:rFonts w:hAnsi="仿宋" w:hint="eastAsia"/>
          <w:snapToGrid w:val="0"/>
          <w:kern w:val="0"/>
          <w:szCs w:val="32"/>
        </w:rPr>
        <w:t>廉洁文化</w:t>
      </w:r>
      <w:proofErr w:type="gramEnd"/>
      <w:r>
        <w:rPr>
          <w:rFonts w:hAnsi="仿宋" w:hint="eastAsia"/>
          <w:snapToGrid w:val="0"/>
          <w:kern w:val="0"/>
          <w:szCs w:val="32"/>
        </w:rPr>
        <w:t>进校园活动。广泛开展</w:t>
      </w:r>
      <w:proofErr w:type="gramStart"/>
      <w:r>
        <w:rPr>
          <w:rFonts w:hAnsi="仿宋" w:hint="eastAsia"/>
          <w:snapToGrid w:val="0"/>
          <w:kern w:val="0"/>
          <w:szCs w:val="32"/>
        </w:rPr>
        <w:t>传承党</w:t>
      </w:r>
      <w:proofErr w:type="gramEnd"/>
      <w:r>
        <w:rPr>
          <w:rFonts w:hAnsi="仿宋" w:hint="eastAsia"/>
          <w:snapToGrid w:val="0"/>
          <w:kern w:val="0"/>
          <w:szCs w:val="32"/>
        </w:rPr>
        <w:t>的光荣传统和优良作风宣传教育，激发党员、干部和教职员工崇高理想追求，铸牢廉洁理念根基、</w:t>
      </w:r>
      <w:proofErr w:type="gramStart"/>
      <w:r>
        <w:rPr>
          <w:rFonts w:hAnsi="仿宋" w:hint="eastAsia"/>
          <w:snapToGrid w:val="0"/>
          <w:kern w:val="0"/>
          <w:szCs w:val="32"/>
        </w:rPr>
        <w:t>营造崇廉拒腐</w:t>
      </w:r>
      <w:proofErr w:type="gramEnd"/>
      <w:r>
        <w:rPr>
          <w:rFonts w:hAnsi="仿宋" w:hint="eastAsia"/>
          <w:snapToGrid w:val="0"/>
          <w:kern w:val="0"/>
          <w:szCs w:val="32"/>
        </w:rPr>
        <w:t>的良好风尚。结合先进典型选树，挖掘宣传党员群众</w:t>
      </w:r>
      <w:proofErr w:type="gramStart"/>
      <w:r>
        <w:rPr>
          <w:rFonts w:hAnsi="仿宋" w:hint="eastAsia"/>
          <w:snapToGrid w:val="0"/>
          <w:kern w:val="0"/>
          <w:szCs w:val="32"/>
        </w:rPr>
        <w:t>身边勤</w:t>
      </w:r>
      <w:proofErr w:type="gramEnd"/>
      <w:r>
        <w:rPr>
          <w:rFonts w:hAnsi="仿宋" w:hint="eastAsia"/>
          <w:snapToGrid w:val="0"/>
          <w:kern w:val="0"/>
          <w:szCs w:val="32"/>
        </w:rPr>
        <w:t>廉人物，推动廉洁奉公理念真正入脑入心，</w:t>
      </w:r>
      <w:r>
        <w:rPr>
          <w:rFonts w:hAnsi="仿宋" w:hint="eastAsia"/>
          <w:color w:val="000000"/>
          <w:szCs w:val="32"/>
        </w:rPr>
        <w:t>弘扬新风正气。</w:t>
      </w:r>
      <w:r>
        <w:rPr>
          <w:rFonts w:hAnsi="仿宋" w:hint="eastAsia"/>
          <w:snapToGrid w:val="0"/>
          <w:kern w:val="0"/>
          <w:szCs w:val="32"/>
        </w:rPr>
        <w:t>建设积极健康、干事创业的政治生态和良好环境，切实营造“不想腐”的氛围。</w:t>
      </w:r>
      <w:r>
        <w:rPr>
          <w:rFonts w:ascii="华文楷体" w:eastAsia="华文楷体" w:hAnsi="华文楷体" w:cs="Calibri" w:hint="eastAsia"/>
          <w:b/>
          <w:szCs w:val="32"/>
        </w:rPr>
        <w:t>（责任部门：</w:t>
      </w:r>
      <w:r w:rsidR="00624CEC">
        <w:rPr>
          <w:rFonts w:ascii="华文楷体" w:eastAsia="华文楷体" w:hAnsi="华文楷体" w:cs="Calibri" w:hint="eastAsia"/>
          <w:b/>
          <w:szCs w:val="32"/>
        </w:rPr>
        <w:t>党委、纪委、工会、党支部</w:t>
      </w:r>
      <w:r>
        <w:rPr>
          <w:rFonts w:ascii="华文楷体" w:eastAsia="华文楷体" w:hAnsi="华文楷体" w:cs="Calibri" w:hint="eastAsia"/>
          <w:b/>
          <w:szCs w:val="32"/>
        </w:rPr>
        <w:t>）</w:t>
      </w:r>
    </w:p>
    <w:p w:rsidR="00624CEC" w:rsidRDefault="00624CEC"/>
    <w:p w:rsidR="00624CEC" w:rsidRPr="00624CEC" w:rsidRDefault="00624CEC" w:rsidP="00624CEC"/>
    <w:p w:rsidR="00624CEC" w:rsidRPr="00624CEC" w:rsidRDefault="00624CEC" w:rsidP="00624CEC"/>
    <w:p w:rsidR="00A254BF" w:rsidRPr="00624CEC" w:rsidRDefault="00624CEC" w:rsidP="00624CEC">
      <w:pPr>
        <w:tabs>
          <w:tab w:val="left" w:pos="5325"/>
        </w:tabs>
      </w:pPr>
      <w:r>
        <w:tab/>
        <w:t>2024年</w:t>
      </w:r>
      <w:r>
        <w:rPr>
          <w:rFonts w:hint="eastAsia"/>
        </w:rPr>
        <w:t>3月</w:t>
      </w:r>
    </w:p>
    <w:sectPr w:rsidR="00A254BF" w:rsidRPr="0062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04"/>
    <w:rsid w:val="00094804"/>
    <w:rsid w:val="00624CEC"/>
    <w:rsid w:val="0090368E"/>
    <w:rsid w:val="00A2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32EF4-0116-4C08-A7A2-C3BF3C67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04"/>
    <w:pPr>
      <w:widowControl w:val="0"/>
      <w:jc w:val="both"/>
    </w:pPr>
    <w:rPr>
      <w:rFonts w:ascii="仿宋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rsid w:val="00094804"/>
    <w:pPr>
      <w:ind w:leftChars="400" w:left="840"/>
    </w:pPr>
  </w:style>
  <w:style w:type="paragraph" w:styleId="a3">
    <w:name w:val="Normal (Web)"/>
    <w:basedOn w:val="a"/>
    <w:unhideWhenUsed/>
    <w:qFormat/>
    <w:rsid w:val="00094804"/>
    <w:rPr>
      <w:rFonts w:ascii="Times New Roman" w:cs="Times New Roman"/>
      <w:sz w:val="24"/>
      <w:szCs w:val="24"/>
    </w:rPr>
  </w:style>
  <w:style w:type="paragraph" w:customStyle="1" w:styleId="1">
    <w:name w:val="正文1"/>
    <w:qFormat/>
    <w:rsid w:val="00094804"/>
    <w:pPr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422</Words>
  <Characters>2408</Characters>
  <Application>Microsoft Office Word</Application>
  <DocSecurity>0</DocSecurity>
  <Lines>20</Lines>
  <Paragraphs>5</Paragraphs>
  <ScaleCrop>false</ScaleCrop>
  <Company>Organization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2024-04-01T01:08:00Z</dcterms:created>
  <dcterms:modified xsi:type="dcterms:W3CDTF">2024-04-08T00:24:00Z</dcterms:modified>
</cp:coreProperties>
</file>